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F8" w:rsidRDefault="004765F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765F8" w:rsidRDefault="00B356F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Вносится Правительством </w:t>
      </w:r>
      <w:r>
        <w:rPr>
          <w:rFonts w:ascii="Times New Roman" w:hAnsi="Times New Roman"/>
          <w:sz w:val="28"/>
        </w:rPr>
        <w:br/>
        <w:t>Российской Федерации</w:t>
      </w:r>
    </w:p>
    <w:p w:rsidR="004765F8" w:rsidRDefault="004765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4765F8" w:rsidRDefault="00B356F3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4765F8" w:rsidRDefault="004765F8">
      <w:pPr>
        <w:spacing w:after="0" w:line="480" w:lineRule="auto"/>
        <w:jc w:val="right"/>
        <w:rPr>
          <w:rFonts w:ascii="Times New Roman" w:hAnsi="Times New Roman"/>
          <w:sz w:val="28"/>
        </w:rPr>
      </w:pPr>
    </w:p>
    <w:p w:rsidR="004765F8" w:rsidRDefault="004765F8">
      <w:pPr>
        <w:spacing w:after="0" w:line="480" w:lineRule="auto"/>
        <w:jc w:val="center"/>
        <w:rPr>
          <w:rFonts w:ascii="Times New Roman" w:hAnsi="Times New Roman"/>
          <w:sz w:val="28"/>
        </w:rPr>
      </w:pPr>
    </w:p>
    <w:p w:rsidR="004765F8" w:rsidRDefault="004765F8">
      <w:pPr>
        <w:spacing w:after="0" w:line="480" w:lineRule="auto"/>
        <w:jc w:val="center"/>
        <w:rPr>
          <w:rFonts w:ascii="Times New Roman" w:hAnsi="Times New Roman"/>
          <w:sz w:val="28"/>
        </w:rPr>
      </w:pPr>
    </w:p>
    <w:p w:rsidR="004765F8" w:rsidRDefault="00B356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ФЕДЕРАЛЬНЫЙ ЗАКОН</w:t>
      </w:r>
    </w:p>
    <w:p w:rsidR="004765F8" w:rsidRDefault="004765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765F8" w:rsidRDefault="00B356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Кодекс Российской Федерации об административных правонарушениях по вопросам деятельности розничных рынков</w:t>
      </w:r>
    </w:p>
    <w:p w:rsidR="004765F8" w:rsidRDefault="004765F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765F8" w:rsidRDefault="00B356F3">
      <w:pPr>
        <w:spacing w:after="0" w:line="48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4765F8" w:rsidRDefault="00B356F3">
      <w:pPr>
        <w:spacing w:after="0" w:line="48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hyperlink r:id="rId7" w:history="1">
        <w:r>
          <w:rPr>
            <w:rFonts w:ascii="Times New Roman" w:hAnsi="Times New Roman"/>
            <w:sz w:val="28"/>
          </w:rPr>
          <w:t>Кодекс</w:t>
        </w:r>
      </w:hyperlink>
      <w:r>
        <w:rPr>
          <w:rFonts w:ascii="Times New Roman" w:hAnsi="Times New Roman"/>
          <w:sz w:val="28"/>
        </w:rPr>
        <w:t xml:space="preserve"> Российской Федерации об административных правонарушениях (Собрание законодательства Российской Федерации, 2002, № 1, ст. 1; № 46, ст. 4295; 2003, № 27, ст. 2700, 2708, 2717; № 46, ст. 4434; </w:t>
      </w:r>
      <w:r>
        <w:rPr>
          <w:rFonts w:ascii="Times New Roman" w:hAnsi="Times New Roman"/>
          <w:sz w:val="28"/>
        </w:rPr>
        <w:br/>
        <w:t xml:space="preserve">№ 50, ст. 4847, 4855; 2004, № 31, ст. 3229; № 34, ст. 3529, 3533; 2005, № 1, </w:t>
      </w:r>
      <w:r>
        <w:rPr>
          <w:rFonts w:ascii="Times New Roman" w:hAnsi="Times New Roman"/>
          <w:sz w:val="28"/>
        </w:rPr>
        <w:br/>
        <w:t xml:space="preserve">ст. 9, 13, 45; № 10, ст. 763; № 13, ст. 1077; № 19, ст. 1752; № 27, ст. 2719, 2721; № 30, ст. 3104, 3131; № 50, ст. 5247; 2006, № 1, ст. 10; № 10, ст. 1067; № 12, </w:t>
      </w:r>
      <w:r>
        <w:rPr>
          <w:rFonts w:ascii="Times New Roman" w:hAnsi="Times New Roman"/>
          <w:sz w:val="28"/>
        </w:rPr>
        <w:br/>
        <w:t xml:space="preserve">ст. 1234; № 17, ст. 1776; № 18, ст. 1907; № 19, ст. 2066; № 23, ст. 2380; № 31, ст. 3420, 3438, 3452; № 45, ст. 4641; № 50, ст. 5279; № 52, ст. 5498; 2007, № 1, ст. 21, 29; № 16, ст. 1825; 2007, № 30, ст. 3755; № 31, ст. 4007, 4008; № 41, </w:t>
      </w:r>
      <w:r>
        <w:rPr>
          <w:rFonts w:ascii="Times New Roman" w:hAnsi="Times New Roman"/>
          <w:sz w:val="28"/>
        </w:rPr>
        <w:br/>
        <w:t>ст. 4845; № 43, ст. 5084; № 46, ст. 5553; 2008, № 18, ст. 1941; № 20, ст. 2251;</w:t>
      </w:r>
      <w:r>
        <w:rPr>
          <w:rFonts w:ascii="Times New Roman" w:hAnsi="Times New Roman"/>
          <w:sz w:val="28"/>
        </w:rPr>
        <w:br/>
        <w:t xml:space="preserve">№ 30, ст. 3604; № 49, ст. 5745; № 52, ст. 6235, 6236; 2009, № 7, ст. 777; № 23, ст. 2759, 2776; № 26, ст. 3120, ст. 3122; № 29, ст. 3597, 3642; № 30, ст. 3739; </w:t>
      </w:r>
      <w:r>
        <w:rPr>
          <w:rFonts w:ascii="Times New Roman" w:hAnsi="Times New Roman"/>
          <w:sz w:val="28"/>
        </w:rPr>
        <w:br/>
        <w:t xml:space="preserve">№ 48, ст. 5711, 5724; № 52, ст. 6412; 2010, № 1, ст. 1; № 21, ст. 2525; № 23,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ст. 2790; № 27, ст. 3416; № 30, ст. 4002, 4006, 4007; № 31, ст. 4158, 4164, 4193, 4195, 4206, 4207, 4208; № 32, ст. 4298; № 41, ст. 5192; № 49, ст. 6409; № 52, </w:t>
      </w:r>
      <w:r>
        <w:rPr>
          <w:rFonts w:ascii="Times New Roman" w:hAnsi="Times New Roman"/>
          <w:sz w:val="28"/>
        </w:rPr>
        <w:br/>
        <w:t xml:space="preserve">ст. 6984; 2011, № 1, ст. 10, 23, 54; № 7, ст. 901; № 15, ст. 2039; № 17, ст. 2310; № 19, ст. 2715; № 23, ст. 3260; № 27, ст. 3873; № 29, ст. 4290, 4298; № 30, </w:t>
      </w:r>
      <w:r>
        <w:rPr>
          <w:rFonts w:ascii="Times New Roman" w:hAnsi="Times New Roman"/>
          <w:sz w:val="28"/>
        </w:rPr>
        <w:br/>
        <w:t xml:space="preserve">ст.  4573, 4585, 4590, 4600, 4601; № 46, ст. 4606; № 48, ст. 6728; № 49 ст. 7025; № 50, ст. 7342, 7346, 7351, 7355, 7362, 7366; 2012, № 6, ст. 621; № 10, ст. 1166; № 19, ст. 2278, 2281; № 24, ст. 3069, 3082; № 29, ст. 3996; № 31, ст. 4320, </w:t>
      </w:r>
      <w:r>
        <w:rPr>
          <w:rFonts w:ascii="Times New Roman" w:hAnsi="Times New Roman"/>
          <w:sz w:val="28"/>
        </w:rPr>
        <w:br/>
        <w:t>ст. 4330; № 47, ст. 6402; № 49, ст. 6757; № 53, ст. 7577, 7602, 7640; 2013, № 14, ст. 1651, 1666; № 19, ст. 2323, 2325; № 26, ст. 3207, 3208; № 27, ст. 3470; № 30, ст. 4025, 4029, 4030, 4031, 4032, 4036, 4040, 4044, 4078, 4082; № 31, ст. 4191;</w:t>
      </w:r>
      <w:r>
        <w:rPr>
          <w:rFonts w:ascii="Times New Roman" w:hAnsi="Times New Roman"/>
          <w:sz w:val="28"/>
        </w:rPr>
        <w:br/>
        <w:t>№ 43, ст. 5443, 5444, 5445, 5452; № 44, ст. 5624, 5643; № 48, ст. 6161, 6165;</w:t>
      </w:r>
      <w:r>
        <w:rPr>
          <w:rFonts w:ascii="Times New Roman" w:hAnsi="Times New Roman"/>
          <w:sz w:val="28"/>
        </w:rPr>
        <w:br/>
        <w:t xml:space="preserve">№ 49, ст. 6327, 6341; № 51, ст. 6683, 6685, 6695; № 52, ст. 6961, 6980, 6986, 7002; 2014, № 6, ст. 559, 566; № 11, ст. 1092, 1096; № 14, ст. 1562; № 19, </w:t>
      </w:r>
      <w:r>
        <w:rPr>
          <w:rFonts w:ascii="Times New Roman" w:hAnsi="Times New Roman"/>
          <w:sz w:val="28"/>
        </w:rPr>
        <w:br/>
        <w:t>ст. 2302, 2306, 2310, 2324, 2325, 2326, 2327, 2330, 2335; № 26, ст. 3366, 3379;</w:t>
      </w:r>
      <w:r>
        <w:rPr>
          <w:rFonts w:ascii="Times New Roman" w:hAnsi="Times New Roman"/>
          <w:sz w:val="28"/>
        </w:rPr>
        <w:br/>
        <w:t xml:space="preserve">№ 30, ст. 4211, 4218, 4228, 4233, 4248, 4256, 4259, 4264, 4278; № 42, ст. 5615; № 43, ст. 5799; № 48, ст. 6636; № 48, ст. 6638, 6642, 6651; № 52, ст. 7541, 7550, 7557; 2015, № 1, ст. 67, 74, 83, 85; № 10, ст. 1405, 1416; № 13, ст. 1811; № 18, ст. 2614, 2620; № 21, ст. 2981; № 24, ст. 3370; № 27, 3945; № 29, ст. 4359, 4376, 4391; № 41, ст. 5637; № 44, ст. 6046; № 45, ст. 6205, 6208; № 48, ст. 6706; № 48, ст. 6710; № 51. ст. 7250; 2016, № 1, ст. 11, 28, 59, 63, 84; № 10, ст. 1323; № 11, ст. 1481, 1491, 1493; № 18, ст. 2514; № 23, ст. 3285; № 26, ст. 3871, 3876, 3884, 3887, 3891; № 27, ст. 4160, 4164, 4183, 4197, 4205, 4206, 4223, 4238, 4251, 4259, 4286, 4291, 4305; № 28, ст. 4558; № 50, ст. 6975; 2017, № 1, ст. 12, 31, 47; № 7, ст. 1030, 1032; № 9, ст. 1278; № 11, ст. 1535; № 17, </w:t>
      </w:r>
      <w:r>
        <w:rPr>
          <w:rFonts w:ascii="Times New Roman" w:hAnsi="Times New Roman"/>
          <w:sz w:val="28"/>
        </w:rPr>
        <w:lastRenderedPageBreak/>
        <w:t xml:space="preserve">ст. 2457; № 18, ст. 2664; № 22, ст. 3069; № 23, ст. 3227; № 24, ст. 3487; № 27, ст. 3947; № 30, ст. 4455; № 31, ст. 4738, 4755, 4812, 4814, 4827, 4828; № 49, ст. 7308; № 50, ст. 7562; </w:t>
      </w:r>
      <w:r>
        <w:rPr>
          <w:rFonts w:ascii="Times New Roman" w:hAnsi="Times New Roman"/>
          <w:sz w:val="28"/>
        </w:rPr>
        <w:br/>
        <w:t xml:space="preserve">№ 52, ст. 7919; 2018, № 1, ст. 21, 30, 48; № 7, ст. 973; № 30, ст. 4555; № 31, </w:t>
      </w:r>
      <w:r>
        <w:rPr>
          <w:rFonts w:ascii="Times New Roman" w:hAnsi="Times New Roman"/>
          <w:sz w:val="28"/>
        </w:rPr>
        <w:br/>
        <w:t>ст. 4826, 4851) следующие изменения:</w:t>
      </w:r>
    </w:p>
    <w:p w:rsidR="004765F8" w:rsidRDefault="00B356F3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статью 14.34 исключить;</w:t>
      </w:r>
    </w:p>
    <w:p w:rsidR="004765F8" w:rsidRDefault="00B356F3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части 1 статьи 23.1 слова «частями 1 и 5 статьи 14.34,» исключить;</w:t>
      </w:r>
    </w:p>
    <w:p w:rsidR="004765F8" w:rsidRDefault="00B356F3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части 1 статьи 23.49 слова «частями 2 - 4, 6 - 8 статьи 14.34,» исключить;</w:t>
      </w:r>
    </w:p>
    <w:p w:rsidR="004765F8" w:rsidRDefault="00B356F3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в части 2 статьи 28.3:</w:t>
      </w:r>
    </w:p>
    <w:p w:rsidR="004765F8" w:rsidRDefault="00B356F3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в пункте 1 слова «частями 1 и 5 статьи 14.34,» исключить;</w:t>
      </w:r>
    </w:p>
    <w:p w:rsidR="004765F8" w:rsidRDefault="00B356F3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в пункте 19 слова «частью 1 статьи 14.34,» исключить;</w:t>
      </w:r>
    </w:p>
    <w:p w:rsidR="004765F8" w:rsidRDefault="00B356F3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в пункте 42 слова «частью 1 статьи 14.34,» исключить;</w:t>
      </w:r>
    </w:p>
    <w:p w:rsidR="004765F8" w:rsidRDefault="00B356F3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в пункте 63 слова «частями 1 и 5 статьи 14.34,» исключить.</w:t>
      </w:r>
    </w:p>
    <w:p w:rsidR="004765F8" w:rsidRDefault="004765F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765F8" w:rsidRDefault="00B356F3">
      <w:pPr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4765F8" w:rsidRDefault="00B356F3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4765F8" w:rsidRDefault="004765F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765F8" w:rsidRDefault="004765F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765F8" w:rsidRDefault="00B356F3">
      <w:pPr>
        <w:tabs>
          <w:tab w:val="center" w:pos="147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Президент</w:t>
      </w:r>
    </w:p>
    <w:p w:rsidR="004765F8" w:rsidRDefault="00B356F3">
      <w:pPr>
        <w:tabs>
          <w:tab w:val="center" w:pos="1474"/>
          <w:tab w:val="left" w:pos="836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Российской Федерации                                                                                        </w:t>
      </w:r>
    </w:p>
    <w:p w:rsidR="004765F8" w:rsidRDefault="004765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765F8" w:rsidRDefault="004765F8">
      <w:pPr>
        <w:sectPr w:rsidR="004765F8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4765F8" w:rsidRDefault="00B356F3">
      <w:pPr>
        <w:pStyle w:val="Defaul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765F8" w:rsidRDefault="00B356F3">
      <w:pPr>
        <w:pStyle w:val="Defaul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проекту федерального закона «О внесении изменений в Кодекс </w:t>
      </w:r>
    </w:p>
    <w:p w:rsidR="004765F8" w:rsidRDefault="00B356F3">
      <w:pPr>
        <w:pStyle w:val="Defaul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Российской Федерации об административных правонарушениях по вопросам деятельности розничных рынков»</w:t>
      </w:r>
    </w:p>
    <w:p w:rsidR="004765F8" w:rsidRDefault="004765F8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765F8" w:rsidRDefault="00B356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Проектом федерального закона «О внесении изменений в Кодекс Российской Федерации об административных правонарушениях по вопросам деятельности розничных рынков» предлагается исключить статью 14.34 Кодекса Российской Федерации об административных правонарушениях (далее – КоАП РФ) и отменить нормы, устанавливающие административную ответственность за нарушение требований в сфере организации розничных рынков. </w:t>
      </w:r>
    </w:p>
    <w:p w:rsidR="004765F8" w:rsidRDefault="00B356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изменения необходимы в связи с тем, что указанные требования предлагается исключить проектом федерального закона «О внесении изменений в отдельные законодательные акты Российской Федерации и признании утратившими силу законодательных актов (положений законодательных актов) Российской Федерации по вопросам деятельности розничных рынков». </w:t>
      </w:r>
    </w:p>
    <w:p w:rsidR="004765F8" w:rsidRDefault="00B356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Рынки будут подпадать под общее для всех торговых форматов нормативное - правовое регулирование. Так, в настоящее время КоАП РФ содержит целый ряд норм, предусматривающих общие для всех форматов торговли правила привлечения к административной ответственности за нарушение правил торговли, </w:t>
      </w:r>
      <w:proofErr w:type="gramStart"/>
      <w:r>
        <w:rPr>
          <w:rFonts w:ascii="Times New Roman" w:hAnsi="Times New Roman"/>
          <w:sz w:val="28"/>
        </w:rPr>
        <w:t>например</w:t>
      </w:r>
      <w:proofErr w:type="gramEnd"/>
      <w:r>
        <w:rPr>
          <w:rFonts w:ascii="Times New Roman" w:hAnsi="Times New Roman"/>
          <w:sz w:val="28"/>
        </w:rPr>
        <w:t xml:space="preserve">: </w:t>
      </w:r>
    </w:p>
    <w:p w:rsidR="004765F8" w:rsidRDefault="00FF5F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6.3</w:t>
      </w:r>
      <w:r w:rsidR="00B356F3">
        <w:rPr>
          <w:rFonts w:ascii="Times New Roman" w:hAnsi="Times New Roman"/>
          <w:sz w:val="28"/>
        </w:rPr>
        <w:t xml:space="preserve"> «Нарушение законодательства в области обеспечения санитарно-эпидемиологического благополучия населения»;</w:t>
      </w:r>
    </w:p>
    <w:p w:rsidR="004765F8" w:rsidRDefault="00B356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6.6 «Нарушение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санитарно-эпидемиологических требований к организации питания населения», и др.</w:t>
      </w:r>
    </w:p>
    <w:p w:rsidR="004765F8" w:rsidRDefault="00B356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проектом федерального закона вносятся уточняющие изменения в части органов административной юрисдикции, уполномоченных составлять протоколы и рассматривать дела об административных правонарушениях, предусмотренных статьей 14.34 КоАП РФ. </w:t>
      </w:r>
    </w:p>
    <w:p w:rsidR="004765F8" w:rsidRDefault="00B356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федерального закона не противоречит Договору о Евразийском экономическом союзе от 29 мая 2014 г., а также положениям иных международных договоров Российской Федерации. </w:t>
      </w:r>
    </w:p>
    <w:p w:rsidR="004765F8" w:rsidRDefault="004765F8">
      <w:pPr>
        <w:sectPr w:rsidR="004765F8">
          <w:headerReference w:type="default" r:id="rId9"/>
          <w:pgSz w:w="11906" w:h="16838"/>
          <w:pgMar w:top="1134" w:right="567" w:bottom="1134" w:left="1134" w:header="708" w:footer="708" w:gutter="0"/>
          <w:pgNumType w:start="1"/>
          <w:cols w:space="720"/>
          <w:titlePg/>
        </w:sectPr>
      </w:pPr>
    </w:p>
    <w:p w:rsidR="004765F8" w:rsidRDefault="00B356F3">
      <w:pPr>
        <w:pStyle w:val="Style19"/>
        <w:widowControl/>
        <w:spacing w:before="67" w:line="240" w:lineRule="auto"/>
        <w:ind w:firstLine="0"/>
        <w:jc w:val="center"/>
        <w:rPr>
          <w:rStyle w:val="FontStyle320"/>
          <w:sz w:val="28"/>
        </w:rPr>
      </w:pPr>
      <w:r>
        <w:rPr>
          <w:rStyle w:val="FontStyle320"/>
          <w:sz w:val="28"/>
        </w:rPr>
        <w:lastRenderedPageBreak/>
        <w:t xml:space="preserve">ФИНАНСОВО-ЭКОНОМИЧЕСКОЕ ОБОСНОВАНИЕ </w:t>
      </w:r>
    </w:p>
    <w:p w:rsidR="004765F8" w:rsidRDefault="00B356F3">
      <w:pPr>
        <w:pStyle w:val="Defaul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проекту федерального закона «О внесении изменений в Кодекс Российской Федерации об административных правонарушениях по вопросам деятельности розничных рынков»</w:t>
      </w:r>
    </w:p>
    <w:p w:rsidR="004765F8" w:rsidRDefault="004765F8">
      <w:pPr>
        <w:pStyle w:val="Default"/>
        <w:jc w:val="center"/>
        <w:rPr>
          <w:rFonts w:ascii="Times New Roman" w:hAnsi="Times New Roman"/>
          <w:sz w:val="28"/>
        </w:rPr>
      </w:pPr>
    </w:p>
    <w:p w:rsidR="004765F8" w:rsidRDefault="00B356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Федерального закона «О внесении изменений в Кодекс Российской Федерации об административных правонарушениях по вопросам деятельности розничных рынков» не потребует выделения дополнительных средств бюджетов бюджетной системы Российской Федерации. </w:t>
      </w:r>
    </w:p>
    <w:p w:rsidR="004765F8" w:rsidRDefault="004765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765F8" w:rsidRDefault="004765F8">
      <w:pPr>
        <w:sectPr w:rsidR="004765F8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4765F8" w:rsidRDefault="00B356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Style w:val="FontStyle320"/>
          <w:sz w:val="28"/>
        </w:rPr>
        <w:lastRenderedPageBreak/>
        <w:t>ПЕРЕЧЕНЬ</w:t>
      </w:r>
    </w:p>
    <w:p w:rsidR="004765F8" w:rsidRDefault="00B356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федеральных законов, подлежащих признанию утратившими силу, приостановлению, изменению или принятию в связи с </w:t>
      </w:r>
    </w:p>
    <w:p w:rsidR="004765F8" w:rsidRDefault="00B356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проектом федерального закона «О внесении изменений в Кодекс </w:t>
      </w:r>
    </w:p>
    <w:p w:rsidR="004765F8" w:rsidRDefault="00B356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Российской Федерации об административных правонарушениях по вопросам деятельности розничных рынков»</w:t>
      </w:r>
    </w:p>
    <w:p w:rsidR="004765F8" w:rsidRDefault="004765F8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4765F8" w:rsidRDefault="00B356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Федерального закона «О внесении изменений в Кодекс Российской Федерации об административных правонарушениях по вопросам деятельности розничных рынков» не потребует признания утратившими силу, приостановления, изменения или принятия других федеральных законов.</w:t>
      </w:r>
    </w:p>
    <w:p w:rsidR="004765F8" w:rsidRDefault="004765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765F8" w:rsidRDefault="004765F8">
      <w:pPr>
        <w:sectPr w:rsidR="004765F8">
          <w:headerReference w:type="default" r:id="rId12"/>
          <w:headerReference w:type="first" r:id="rId13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4765F8" w:rsidRDefault="00B356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Style w:val="FontStyle320"/>
          <w:sz w:val="28"/>
        </w:rPr>
        <w:lastRenderedPageBreak/>
        <w:t>ПЕРЕЧЕНЬ</w:t>
      </w:r>
    </w:p>
    <w:p w:rsidR="004765F8" w:rsidRDefault="00B356F3">
      <w:pPr>
        <w:pStyle w:val="Defaul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нормативных правовых актов Президента Российской Федерации, Правительства Российской Федерации и федеральных органов исполнительной власти, подлежащих признанию утратившими силу, приостановлению, изменению или принятию в связи с </w:t>
      </w:r>
    </w:p>
    <w:p w:rsidR="004765F8" w:rsidRDefault="00B356F3">
      <w:pPr>
        <w:pStyle w:val="Defaul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проектом федерального закона «О внесении изменений в Кодекс </w:t>
      </w:r>
    </w:p>
    <w:p w:rsidR="004765F8" w:rsidRDefault="00B356F3">
      <w:pPr>
        <w:pStyle w:val="Defaul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Российской Федерации об административных правонарушениях по вопросам деятельности розничных рынков»</w:t>
      </w:r>
    </w:p>
    <w:p w:rsidR="004765F8" w:rsidRDefault="004765F8">
      <w:pPr>
        <w:pStyle w:val="Default"/>
        <w:spacing w:line="360" w:lineRule="auto"/>
        <w:jc w:val="center"/>
        <w:rPr>
          <w:rFonts w:ascii="Times New Roman" w:hAnsi="Times New Roman"/>
          <w:sz w:val="28"/>
        </w:rPr>
      </w:pPr>
    </w:p>
    <w:p w:rsidR="004765F8" w:rsidRDefault="00B356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FontStyle380"/>
          <w:sz w:val="28"/>
        </w:rPr>
        <w:t>Принятие Ф</w:t>
      </w:r>
      <w:r>
        <w:rPr>
          <w:rFonts w:ascii="Times New Roman" w:hAnsi="Times New Roman"/>
          <w:sz w:val="28"/>
        </w:rPr>
        <w:t>едерального закона «О внесении изменений в Кодекс Российской Федерации об административных правонарушениях по вопросам деятельности розничных рынков» не потребует признания утратившими силу, приостановления, изменения или принятия нормативных правовых актов Президента Российской Федерации, Правительства Российской Федерации и федеральных органов исполнительной власти.</w:t>
      </w:r>
    </w:p>
    <w:p w:rsidR="004765F8" w:rsidRDefault="004765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765F8" w:rsidRDefault="004765F8">
      <w:pPr>
        <w:sectPr w:rsidR="004765F8">
          <w:headerReference w:type="default" r:id="rId14"/>
          <w:headerReference w:type="first" r:id="rId15"/>
          <w:pgSz w:w="11906" w:h="16838"/>
          <w:pgMar w:top="1134" w:right="567" w:bottom="1134" w:left="1134" w:header="708" w:footer="708" w:gutter="0"/>
          <w:cols w:space="720"/>
          <w:titlePg/>
        </w:sectPr>
      </w:pPr>
    </w:p>
    <w:p w:rsidR="004765F8" w:rsidRDefault="00B356F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Проект</w:t>
      </w:r>
    </w:p>
    <w:p w:rsidR="004765F8" w:rsidRDefault="004765F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765F8" w:rsidRDefault="004765F8">
      <w:pPr>
        <w:spacing w:after="0" w:line="480" w:lineRule="auto"/>
        <w:jc w:val="right"/>
        <w:rPr>
          <w:rFonts w:ascii="Times New Roman" w:hAnsi="Times New Roman"/>
          <w:sz w:val="28"/>
        </w:rPr>
      </w:pPr>
    </w:p>
    <w:p w:rsidR="004765F8" w:rsidRDefault="004765F8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</w:p>
    <w:p w:rsidR="004765F8" w:rsidRDefault="00B356F3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ПРАВИТЕЛЬСТВО РОССИЙСКОЙ ФЕДЕРАЦИИ</w:t>
      </w:r>
    </w:p>
    <w:p w:rsidR="004765F8" w:rsidRDefault="00B356F3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4765F8" w:rsidRDefault="00B356F3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_______________ № ______ </w:t>
      </w:r>
    </w:p>
    <w:p w:rsidR="004765F8" w:rsidRDefault="004765F8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</w:p>
    <w:p w:rsidR="004765F8" w:rsidRDefault="00B356F3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Государственную Думу Федерального Собрания Российской Федерации проект федерального закона «О внесении изменений в Кодекс Российской Федерации об административных правонарушениях по вопросам деятельности розничных рынков».</w:t>
      </w:r>
    </w:p>
    <w:p w:rsidR="004765F8" w:rsidRDefault="00B356F3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статс-секретаря – заместителя Министра промышленности и торговли Российской Федерации </w:t>
      </w:r>
      <w:proofErr w:type="spellStart"/>
      <w:r>
        <w:rPr>
          <w:rFonts w:ascii="Times New Roman" w:hAnsi="Times New Roman"/>
          <w:sz w:val="28"/>
        </w:rPr>
        <w:t>Евтухова</w:t>
      </w:r>
      <w:proofErr w:type="spellEnd"/>
      <w:r>
        <w:rPr>
          <w:rFonts w:ascii="Times New Roman" w:hAnsi="Times New Roman"/>
          <w:sz w:val="28"/>
        </w:rPr>
        <w:t xml:space="preserve"> Виктора Леонидовича официальным представителем Правительства Российской Федерации при рассмотрении палатами Федерального Собрания Российской Федерации проекта федерального закона </w:t>
      </w:r>
      <w:r>
        <w:rPr>
          <w:rFonts w:ascii="Times New Roman" w:hAnsi="Times New Roman"/>
          <w:sz w:val="28"/>
        </w:rPr>
        <w:br/>
        <w:t>«О внесении изменений в Кодекс Российской Федерации об административных правонарушениях по вопросам деятельности розничных рынков».</w:t>
      </w:r>
    </w:p>
    <w:p w:rsidR="004765F8" w:rsidRDefault="004765F8">
      <w:pPr>
        <w:pStyle w:val="ConsPlusNormal"/>
        <w:spacing w:line="480" w:lineRule="auto"/>
        <w:ind w:firstLine="709"/>
        <w:jc w:val="both"/>
        <w:rPr>
          <w:rFonts w:ascii="Times New Roman" w:hAnsi="Times New Roman"/>
          <w:sz w:val="28"/>
        </w:rPr>
      </w:pPr>
    </w:p>
    <w:p w:rsidR="004765F8" w:rsidRDefault="004765F8">
      <w:pPr>
        <w:pStyle w:val="ConsPlusNormal"/>
        <w:spacing w:line="480" w:lineRule="auto"/>
        <w:ind w:firstLine="709"/>
        <w:jc w:val="both"/>
        <w:rPr>
          <w:rFonts w:ascii="Times New Roman" w:hAnsi="Times New Roman"/>
          <w:sz w:val="28"/>
        </w:rPr>
      </w:pPr>
    </w:p>
    <w:p w:rsidR="004765F8" w:rsidRDefault="004765F8">
      <w:pPr>
        <w:pStyle w:val="ConsPlusNormal"/>
        <w:spacing w:line="480" w:lineRule="auto"/>
        <w:ind w:firstLine="709"/>
        <w:rPr>
          <w:rFonts w:ascii="Times New Roman" w:hAnsi="Times New Roman"/>
          <w:sz w:val="28"/>
        </w:rPr>
      </w:pPr>
    </w:p>
    <w:p w:rsidR="004765F8" w:rsidRDefault="00B356F3">
      <w:pPr>
        <w:tabs>
          <w:tab w:val="center" w:pos="147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Правительства</w:t>
      </w:r>
    </w:p>
    <w:p w:rsidR="004765F8" w:rsidRDefault="00B356F3">
      <w:pPr>
        <w:tabs>
          <w:tab w:val="center" w:pos="1474"/>
          <w:tab w:val="left" w:pos="836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Российской Федерации                                                                            Д.А. Медведев</w:t>
      </w:r>
    </w:p>
    <w:p w:rsidR="004765F8" w:rsidRDefault="004765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4765F8">
      <w:headerReference w:type="default" r:id="rId16"/>
      <w:pgSz w:w="11906" w:h="16838"/>
      <w:pgMar w:top="1134" w:right="567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B8" w:rsidRDefault="00AF32B8">
      <w:pPr>
        <w:spacing w:after="0" w:line="240" w:lineRule="auto"/>
      </w:pPr>
      <w:r>
        <w:separator/>
      </w:r>
    </w:p>
  </w:endnote>
  <w:endnote w:type="continuationSeparator" w:id="0">
    <w:p w:rsidR="00AF32B8" w:rsidRDefault="00AF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B8" w:rsidRDefault="00AF32B8">
      <w:pPr>
        <w:spacing w:after="0" w:line="240" w:lineRule="auto"/>
      </w:pPr>
      <w:r>
        <w:separator/>
      </w:r>
    </w:p>
  </w:footnote>
  <w:footnote w:type="continuationSeparator" w:id="0">
    <w:p w:rsidR="00AF32B8" w:rsidRDefault="00AF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F8" w:rsidRDefault="00B356F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F5F2E">
      <w:rPr>
        <w:noProof/>
      </w:rPr>
      <w:t>3</w:t>
    </w:r>
    <w:r>
      <w:fldChar w:fldCharType="end"/>
    </w:r>
  </w:p>
  <w:p w:rsidR="004765F8" w:rsidRDefault="004765F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F8" w:rsidRDefault="00B356F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4765F8" w:rsidRDefault="004765F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F8" w:rsidRDefault="004765F8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F8" w:rsidRDefault="004765F8">
    <w:pPr>
      <w:pStyle w:val="a3"/>
      <w:jc w:val="center"/>
    </w:pPr>
  </w:p>
  <w:p w:rsidR="004765F8" w:rsidRDefault="004765F8">
    <w:pPr>
      <w:pStyle w:val="a3"/>
      <w:tabs>
        <w:tab w:val="clear" w:pos="4677"/>
        <w:tab w:val="clear" w:pos="9355"/>
        <w:tab w:val="left" w:pos="4546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F8" w:rsidRDefault="004765F8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F8" w:rsidRDefault="004765F8">
    <w:pPr>
      <w:pStyle w:val="a3"/>
      <w:jc w:val="center"/>
    </w:pPr>
  </w:p>
  <w:p w:rsidR="004765F8" w:rsidRDefault="004765F8">
    <w:pPr>
      <w:pStyle w:val="a3"/>
      <w:tabs>
        <w:tab w:val="clear" w:pos="4677"/>
        <w:tab w:val="clear" w:pos="9355"/>
        <w:tab w:val="left" w:pos="4546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F8" w:rsidRDefault="004765F8">
    <w:pPr>
      <w:pStyle w:val="a3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F8" w:rsidRDefault="004765F8">
    <w:pPr>
      <w:pStyle w:val="a3"/>
      <w:jc w:val="center"/>
    </w:pPr>
  </w:p>
  <w:p w:rsidR="004765F8" w:rsidRDefault="004765F8">
    <w:pPr>
      <w:pStyle w:val="a3"/>
      <w:tabs>
        <w:tab w:val="clear" w:pos="4677"/>
        <w:tab w:val="clear" w:pos="9355"/>
        <w:tab w:val="left" w:pos="4546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F8" w:rsidRDefault="00B356F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4765F8" w:rsidRDefault="004765F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39AE"/>
    <w:multiLevelType w:val="multilevel"/>
    <w:tmpl w:val="0676487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3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F8"/>
    <w:rsid w:val="000B143B"/>
    <w:rsid w:val="004765F8"/>
    <w:rsid w:val="00AF32B8"/>
    <w:rsid w:val="00B356F3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FB0B"/>
  <w15:docId w15:val="{7F2F69C0-2B36-4108-BD34-743C6DED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52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FontStyle32">
    <w:name w:val="Font Style32"/>
    <w:basedOn w:val="12"/>
    <w:link w:val="FontStyle320"/>
    <w:rPr>
      <w:rFonts w:ascii="Times New Roman" w:hAnsi="Times New Roman"/>
      <w:b/>
      <w:sz w:val="26"/>
    </w:rPr>
  </w:style>
  <w:style w:type="character" w:customStyle="1" w:styleId="FontStyle320">
    <w:name w:val="Font Style32"/>
    <w:basedOn w:val="a0"/>
    <w:link w:val="FontStyle32"/>
    <w:rPr>
      <w:rFonts w:ascii="Times New Roman" w:hAnsi="Times New Roman"/>
      <w:b/>
      <w:sz w:val="26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FontStyle38">
    <w:name w:val="Font Style38"/>
    <w:basedOn w:val="12"/>
    <w:link w:val="FontStyle380"/>
    <w:rPr>
      <w:rFonts w:ascii="Times New Roman" w:hAnsi="Times New Roman"/>
      <w:sz w:val="26"/>
    </w:rPr>
  </w:style>
  <w:style w:type="character" w:customStyle="1" w:styleId="FontStyle380">
    <w:name w:val="Font Style38"/>
    <w:basedOn w:val="a0"/>
    <w:link w:val="FontStyle38"/>
    <w:rPr>
      <w:rFonts w:ascii="Times New Roman" w:hAnsi="Times New Roman"/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Style19">
    <w:name w:val="Style19"/>
    <w:basedOn w:val="a"/>
    <w:link w:val="Style190"/>
    <w:pPr>
      <w:widowControl w:val="0"/>
      <w:spacing w:after="0" w:line="331" w:lineRule="exact"/>
      <w:ind w:firstLine="586"/>
    </w:pPr>
    <w:rPr>
      <w:rFonts w:ascii="Times New Roman" w:hAnsi="Times New Roman"/>
      <w:sz w:val="24"/>
    </w:rPr>
  </w:style>
  <w:style w:type="character" w:customStyle="1" w:styleId="Style190">
    <w:name w:val="Style19"/>
    <w:basedOn w:val="1"/>
    <w:link w:val="Style19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Знак сноски1"/>
    <w:link w:val="aa"/>
    <w:rPr>
      <w:vertAlign w:val="superscript"/>
    </w:rPr>
  </w:style>
  <w:style w:type="character" w:styleId="aa">
    <w:name w:val="footnote reference"/>
    <w:link w:val="16"/>
    <w:rPr>
      <w:vertAlign w:val="superscript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  <w:rPr>
      <w:sz w:val="22"/>
    </w:rPr>
  </w:style>
  <w:style w:type="paragraph" w:styleId="af">
    <w:name w:val="Title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Заголовок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49F2A0E5380E022B44DE46DBA8678FDEA13D52FBEF573BCD71D561B5hE62H" TargetMode="Externa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Георгий Сергеевич</dc:creator>
  <cp:lastModifiedBy>Кириенко Георгий Сергеевич</cp:lastModifiedBy>
  <cp:revision>3</cp:revision>
  <dcterms:created xsi:type="dcterms:W3CDTF">2019-05-08T08:35:00Z</dcterms:created>
  <dcterms:modified xsi:type="dcterms:W3CDTF">2019-05-13T07:24:00Z</dcterms:modified>
</cp:coreProperties>
</file>